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223A8" w:rsidP="005223A8" w:rsidRDefault="005223A8" w14:paraId="4c78be2" w14:textId="4c78be2">
      <w:pPr>
        <w:spacing w:after="0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1.St-215/2019</w:t>
      </w:r>
    </w:p>
    <w:p w:rsidR="005223A8" w:rsidP="005223A8" w:rsidRDefault="005223A8">
      <w:pPr>
        <w:spacing w:after="0"/>
        <w:rPr>
          <w:rFonts w:cs="Times New Roman"/>
        </w:rPr>
      </w:pPr>
      <w:r>
        <w:rPr>
          <w:rFonts w:cs="Times New Roman"/>
        </w:rPr>
        <w:t>REPUBLIKA HRVATSKA</w:t>
      </w:r>
    </w:p>
    <w:p w:rsidR="005223A8" w:rsidP="005223A8" w:rsidRDefault="005223A8">
      <w:pPr>
        <w:spacing w:after="0"/>
        <w:rPr>
          <w:rFonts w:cs="Times New Roman"/>
        </w:rPr>
      </w:pPr>
      <w:r>
        <w:rPr>
          <w:rFonts w:cs="Times New Roman"/>
        </w:rPr>
        <w:t>TRGOVAČKI SUD U SPLITU</w:t>
      </w:r>
    </w:p>
    <w:p w:rsidR="005223A8" w:rsidP="005223A8" w:rsidRDefault="005223A8">
      <w:pPr>
        <w:spacing w:after="0"/>
        <w:rPr>
          <w:rFonts w:cs="Times New Roman"/>
        </w:rPr>
      </w:pPr>
      <w:r>
        <w:rPr>
          <w:rFonts w:cs="Times New Roman"/>
        </w:rPr>
        <w:t>Split, Sukoišanska 6</w:t>
      </w:r>
    </w:p>
    <w:p w:rsidR="005223A8" w:rsidP="005223A8" w:rsidRDefault="005223A8">
      <w:pPr>
        <w:spacing w:after="0"/>
        <w:jc w:val="center"/>
        <w:rPr>
          <w:rFonts w:cs="Times New Roman"/>
        </w:rPr>
      </w:pPr>
    </w:p>
    <w:p w:rsidR="005223A8" w:rsidP="005223A8" w:rsidRDefault="005223A8">
      <w:pPr>
        <w:spacing w:after="0"/>
        <w:jc w:val="center"/>
        <w:rPr>
          <w:rFonts w:cs="Times New Roman"/>
        </w:rPr>
      </w:pPr>
      <w:r>
        <w:rPr>
          <w:rFonts w:cs="Times New Roman"/>
        </w:rPr>
        <w:t>Z A P I S N I K</w:t>
      </w:r>
    </w:p>
    <w:p w:rsidR="005223A8" w:rsidP="005223A8" w:rsidRDefault="005223A8">
      <w:pPr>
        <w:spacing w:before="160" w:after="0"/>
        <w:jc w:val="both"/>
      </w:pPr>
      <w:r>
        <w:rPr>
          <w:rFonts w:cs="Times New Roman"/>
        </w:rPr>
        <w:t xml:space="preserve">sastavljen kod Trgovačkog suda u Splitu 27. svibnja 2020. sa ročišta radi glasovanja o planu </w:t>
      </w:r>
      <w:r>
        <w:t xml:space="preserve">restrukturiranja nad </w:t>
      </w:r>
      <w:r>
        <w:rPr>
          <w:rFonts w:cs="Times New Roman"/>
        </w:rPr>
        <w:t xml:space="preserve">dužnikom </w:t>
      </w:r>
      <w:r w:rsidRPr="007C4963">
        <w:rPr>
          <w:lang w:val="en-US"/>
        </w:rPr>
        <w:t>101 DALMATINAC j.d.o.o. Split, 114 brigade 10, OIB: 54098156197</w:t>
      </w:r>
    </w:p>
    <w:p w:rsidR="005223A8" w:rsidP="005223A8" w:rsidRDefault="005223A8">
      <w:pPr>
        <w:pStyle w:val="Bezproreda"/>
        <w:spacing w:before="3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Prisutni od strane suda:</w:t>
      </w:r>
    </w:p>
    <w:p w:rsidR="005223A8" w:rsidP="005223A8" w:rsidRDefault="005223A8">
      <w:pPr>
        <w:spacing w:before="7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Velimir Vuković, sudac</w:t>
      </w:r>
    </w:p>
    <w:p w:rsidR="005223A8" w:rsidP="005223A8" w:rsidRDefault="005223A8">
      <w:pPr>
        <w:spacing w:before="70" w:after="0"/>
        <w:jc w:val="both"/>
        <w:rPr>
          <w:rFonts w:cs="Times New Roman"/>
        </w:rPr>
      </w:pPr>
      <w:r>
        <w:rPr>
          <w:rFonts w:eastAsia="Times New Roman" w:cs="Times New Roman"/>
        </w:rPr>
        <w:t>Sanja Periš, sudska zapisničarka</w:t>
      </w:r>
    </w:p>
    <w:p w:rsidR="005223A8" w:rsidP="005223A8" w:rsidRDefault="005223A8">
      <w:pPr>
        <w:spacing w:before="300" w:after="0"/>
        <w:jc w:val="center"/>
        <w:rPr>
          <w:rFonts w:cs="Times New Roman"/>
        </w:rPr>
      </w:pPr>
      <w:r>
        <w:rPr>
          <w:rFonts w:cs="Times New Roman"/>
        </w:rPr>
        <w:t>Početak u 9,00 sati.</w:t>
      </w:r>
    </w:p>
    <w:p w:rsidR="005223A8" w:rsidP="005223A8" w:rsidRDefault="005223A8">
      <w:pPr>
        <w:pStyle w:val="Bezproreda"/>
        <w:spacing w:before="3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Utvrđuje se da su pristupili:</w:t>
      </w:r>
    </w:p>
    <w:p w:rsidR="005223A8" w:rsidP="005223A8" w:rsidRDefault="005223A8">
      <w:pPr>
        <w:pStyle w:val="Bezproreda"/>
        <w:spacing w:before="3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povjerenik predstečajne nagodbe Mateo Puljić</w:t>
      </w:r>
    </w:p>
    <w:p w:rsidR="005223A8" w:rsidP="005223A8" w:rsidRDefault="005223A8">
      <w:pPr>
        <w:spacing w:before="80" w:after="0"/>
        <w:jc w:val="both"/>
        <w:rPr>
          <w:rFonts w:cs="Times New Roman"/>
        </w:rPr>
      </w:pPr>
      <w:r>
        <w:rPr>
          <w:rFonts w:cs="Times New Roman"/>
        </w:rPr>
        <w:t>- za dužnika: zastupnik po zakonu Siniša Gašparević</w:t>
      </w:r>
    </w:p>
    <w:p w:rsidR="005223A8" w:rsidP="005223A8" w:rsidRDefault="005223A8">
      <w:pPr>
        <w:spacing w:before="200" w:after="0"/>
        <w:jc w:val="both"/>
        <w:rPr>
          <w:rFonts w:cs="Times New Roman"/>
        </w:rPr>
      </w:pPr>
      <w:r>
        <w:rPr>
          <w:rFonts w:cs="Times New Roman"/>
        </w:rPr>
        <w:t>Za vjerovnike:</w:t>
      </w:r>
    </w:p>
    <w:p w:rsidR="005223A8" w:rsidP="005223A8" w:rsidRDefault="005223A8">
      <w:pPr>
        <w:spacing w:before="100" w:after="0"/>
        <w:rPr>
          <w:rFonts w:cs="Times New Roman"/>
        </w:rPr>
      </w:pPr>
      <w:r>
        <w:rPr>
          <w:rFonts w:cs="Times New Roman"/>
        </w:rPr>
        <w:t xml:space="preserve">- </w:t>
      </w:r>
      <w:r w:rsidR="00FB2C1A">
        <w:rPr>
          <w:rFonts w:cs="Times New Roman"/>
        </w:rPr>
        <w:t>Banka splitsko-dalmatinska d.d. u stečaju, punomoćnica Marina Krka, odvjetnica u Splitu, punomoć u spisu</w:t>
      </w:r>
    </w:p>
    <w:p w:rsidR="005223A8" w:rsidP="005223A8" w:rsidRDefault="005223A8">
      <w:pPr>
        <w:spacing w:before="200" w:after="0"/>
        <w:ind w:firstLine="703"/>
        <w:jc w:val="both"/>
        <w:rPr>
          <w:rFonts w:cs="Times New Roman"/>
        </w:rPr>
      </w:pPr>
      <w:r>
        <w:rPr>
          <w:rFonts w:cs="Times New Roman"/>
        </w:rPr>
        <w:t>Sudac objavljuje da je predmet današnjeg ročišta izlaganje plana restrukturiranja od strane dužnika, rasprava te glasovanje o planu restrukturiranja, sukladno čl. 55. Stečajnog zakona („Narodne novine“ 71/15 i 104/17; dalje SZ).</w:t>
      </w:r>
    </w:p>
    <w:p w:rsidR="005223A8" w:rsidP="005223A8" w:rsidRDefault="005223A8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 xml:space="preserve">Predstečajni dužnik navodi da je sa potrebnim brojem vjerovnika postigao sporazum u pogledu sadržaja izmijenjenog plana restrukturiranja te da ustraje u već podnesenom i objavljenom izmijenjenom prijedlogu od </w:t>
      </w:r>
      <w:r w:rsidR="00B0539B">
        <w:rPr>
          <w:rFonts w:cs="Times New Roman"/>
        </w:rPr>
        <w:t>11</w:t>
      </w:r>
      <w:r>
        <w:rPr>
          <w:rFonts w:cs="Times New Roman"/>
        </w:rPr>
        <w:t xml:space="preserve">. </w:t>
      </w:r>
      <w:r w:rsidR="00B0539B">
        <w:rPr>
          <w:rFonts w:cs="Times New Roman"/>
        </w:rPr>
        <w:t>ožujka</w:t>
      </w:r>
      <w:r>
        <w:rPr>
          <w:rFonts w:cs="Times New Roman"/>
        </w:rPr>
        <w:t xml:space="preserve"> 20</w:t>
      </w:r>
      <w:r w:rsidR="00B0539B">
        <w:rPr>
          <w:rFonts w:cs="Times New Roman"/>
        </w:rPr>
        <w:t>20</w:t>
      </w:r>
      <w:r w:rsidR="00FB2C1A">
        <w:rPr>
          <w:rFonts w:cs="Times New Roman"/>
        </w:rPr>
        <w:t>., te u ovaj čas u sudski spis prilaže obrasce za glasovanje sljedećih vjerovnika: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Protector- Rakela, komanditno društvo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Ancora commerce d.o.o.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Nastavni zavod za javno zdravstvo županije SD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ITI Computers development d.o.o.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Špica sustavi d.o.o.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Alba Lunaris j.d.o.o.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Promocija b.b. d.o.o.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Recenseo d.o.o.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Opinio d.o.o.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lastRenderedPageBreak/>
        <w:t>SEM 1986 d.d.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Alca Zagreb d.o.o.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Dialux d.o.o.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Filip informatika d.o.o.</w:t>
      </w:r>
    </w:p>
    <w:p w:rsidR="00972BA9" w:rsidP="005223A8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Cian d.o.o.</w:t>
      </w:r>
    </w:p>
    <w:p w:rsidR="00DB6D53" w:rsidP="00DB6D53" w:rsidRDefault="00972BA9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Textor d.o.o.</w:t>
      </w:r>
    </w:p>
    <w:p w:rsidR="005223A8" w:rsidP="005223A8" w:rsidRDefault="005223A8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Utvrđuje se da je dužnik</w:t>
      </w:r>
      <w:r w:rsidR="00B0539B">
        <w:rPr>
          <w:rFonts w:cs="Times New Roman"/>
        </w:rPr>
        <w:t xml:space="preserve"> 11</w:t>
      </w:r>
      <w:r>
        <w:rPr>
          <w:rFonts w:cs="Times New Roman"/>
        </w:rPr>
        <w:t xml:space="preserve">. </w:t>
      </w:r>
      <w:r w:rsidR="00B0539B">
        <w:rPr>
          <w:rFonts w:cs="Times New Roman"/>
        </w:rPr>
        <w:t>ožujka</w:t>
      </w:r>
      <w:r>
        <w:rPr>
          <w:rFonts w:cs="Times New Roman"/>
        </w:rPr>
        <w:t xml:space="preserve"> 20</w:t>
      </w:r>
      <w:r w:rsidR="00B0539B">
        <w:rPr>
          <w:rFonts w:cs="Times New Roman"/>
        </w:rPr>
        <w:t>20</w:t>
      </w:r>
      <w:r>
        <w:rPr>
          <w:rFonts w:cs="Times New Roman"/>
        </w:rPr>
        <w:t xml:space="preserve">. dostavio izmijenjeni plan restrukturiranja, koji je objavljen na mrežnoj stranici e-Oglasna ploča sudova </w:t>
      </w:r>
      <w:r w:rsidR="00B0539B">
        <w:rPr>
          <w:rFonts w:cs="Times New Roman"/>
        </w:rPr>
        <w:t>11</w:t>
      </w:r>
      <w:r>
        <w:rPr>
          <w:rFonts w:cs="Times New Roman"/>
        </w:rPr>
        <w:t xml:space="preserve">. </w:t>
      </w:r>
      <w:r w:rsidR="00B0539B">
        <w:rPr>
          <w:rFonts w:cs="Times New Roman"/>
        </w:rPr>
        <w:t>ožujka</w:t>
      </w:r>
      <w:r>
        <w:rPr>
          <w:rFonts w:cs="Times New Roman"/>
        </w:rPr>
        <w:t xml:space="preserve"> 20</w:t>
      </w:r>
      <w:r w:rsidR="00B0539B">
        <w:rPr>
          <w:rFonts w:cs="Times New Roman"/>
        </w:rPr>
        <w:t>20</w:t>
      </w:r>
      <w:r>
        <w:rPr>
          <w:rFonts w:cs="Times New Roman"/>
        </w:rPr>
        <w:t xml:space="preserve">.  </w:t>
      </w:r>
    </w:p>
    <w:p w:rsidR="005223A8" w:rsidP="005223A8" w:rsidRDefault="005223A8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Prelazi se na raspravu o predmetnom planu restrukturiranja.</w:t>
      </w:r>
    </w:p>
    <w:p w:rsidR="005223A8" w:rsidP="005223A8" w:rsidRDefault="005223A8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Zastupnik po zakonu dužnika navodi da plan restrukturiranja sadrži opis mjera financijskog i operativnog restrukturiranja, plan poslovanja za narednih pet godina, planiranu bilancu na zadnji dan petogodišnjeg razdoblja, ponudu vjerovnicima u predstečajnom postupku i rokove za dobrovoljno ispunjenje te planirane troškove restrukturiranja.</w:t>
      </w:r>
    </w:p>
    <w:p w:rsidR="005223A8" w:rsidP="005223A8" w:rsidRDefault="005223A8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 xml:space="preserve">Nakon dužnikova izlaganja povjerenik predstečajne nagodbe navodi da smatra kako je predloženi plan održiv i izrađen u skladu sa zakonom te da će provedbom istog </w:t>
      </w:r>
      <w:r w:rsidR="00DB6D53">
        <w:rPr>
          <w:rFonts w:cs="Times New Roman"/>
        </w:rPr>
        <w:t>dužnik ponovno postati likvidan, osim što je istekao rok za sklapanje predstačjenog sporazuma o čemu je izvijestio sud 23. ožujka 2020.</w:t>
      </w:r>
    </w:p>
    <w:p w:rsidR="00DB6D53" w:rsidP="005223A8" w:rsidRDefault="00DB6D53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 xml:space="preserve">Punomoćnica vjerovnika Banka splitsko-dalmatinska u ovaj čas predlaže odgodu današnjeg ročišta o glasovanju u vezi sklapanja predstečjanog sporazuma s dužnikom na temelju izmijenjenog plana restrukturiranja od 11.ožujka 2020., obzirom da u plan restrukturiranja i to dio koji se odnosi na imovinu predstečajnog dužnika nije navedeno da je isti vlasnik brodice – glisera ST-8233, a što bi također trebalo uključiti u ponuđeni plan restrukturiranja predstečajnog dužnika kao dio njihove imovine. Ako predstečajni dužnik </w:t>
      </w:r>
      <w:r w:rsidR="00973214">
        <w:rPr>
          <w:rFonts w:cs="Times New Roman"/>
        </w:rPr>
        <w:t xml:space="preserve">ne </w:t>
      </w:r>
      <w:r>
        <w:rPr>
          <w:rFonts w:cs="Times New Roman"/>
        </w:rPr>
        <w:t>bude spreman na ovu promjenu ovaj vjerovnik unaprijed izjavljuje da će glasati protiv ponuđenog predstečajnog sporazuma.</w:t>
      </w:r>
    </w:p>
    <w:p w:rsidR="00DB6D53" w:rsidP="005223A8" w:rsidRDefault="00DB6D53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 xml:space="preserve">Zastupnik po zakonu stečajnog dužnika izjavljuje da predmetna brodica nije uključena u ponuđeni plan restrukturiranja dužnika zato što vjerovnik Banka splitsko-dalmatinska ima razlučno pravo na namirenja na predmetnu brodicu iz ugovora o kreditu, pa tako razlučna prava se ne prijavljuju u stečajnom postupku i radi toga nisu obuhvaćena u ponuđenom predstečajnom sporazumu. </w:t>
      </w:r>
    </w:p>
    <w:p w:rsidR="00DB6D53" w:rsidP="005223A8" w:rsidRDefault="00DB6D53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 xml:space="preserve">Svakako što se tiče predstečajnog dužnika nema problema da se najprije provjeri u izvatku iz upisnika brodica je li i na koga upisano razlučno pravo u odnosu na predmetnu brodicu, pa ako to ne bude da i taj dio imovine bude uključen u izmijenjeni plan restrukturiranja dužnika kao dio njegove imovine. </w:t>
      </w:r>
    </w:p>
    <w:p w:rsidR="00DB6D53" w:rsidP="005223A8" w:rsidRDefault="00DB6D53">
      <w:pPr>
        <w:spacing w:before="200" w:after="0"/>
        <w:ind w:firstLine="705"/>
        <w:jc w:val="both"/>
        <w:rPr>
          <w:rFonts w:cs="Times New Roman"/>
        </w:rPr>
      </w:pPr>
      <w:r>
        <w:rPr>
          <w:rFonts w:cs="Times New Roman"/>
        </w:rPr>
        <w:t>Radi navedenog predstečajni dužnik je  suglasan s odgodom današnjeg ročišta o glasovanju o prihvaćanju predstečajnog sporazuma na jedan kraći rok dok se ove činjenice ne</w:t>
      </w:r>
      <w:r w:rsidR="00973214">
        <w:rPr>
          <w:rFonts w:cs="Times New Roman"/>
        </w:rPr>
        <w:t xml:space="preserve"> </w:t>
      </w:r>
      <w:r>
        <w:rPr>
          <w:rFonts w:cs="Times New Roman"/>
        </w:rPr>
        <w:t xml:space="preserve">provjere. </w:t>
      </w:r>
    </w:p>
    <w:p w:rsidR="005223A8" w:rsidP="00973214" w:rsidRDefault="005223A8">
      <w:pPr>
        <w:spacing w:before="200" w:after="0"/>
        <w:rPr>
          <w:rFonts w:cs="Times New Roman"/>
        </w:rPr>
      </w:pPr>
      <w:r>
        <w:rPr>
          <w:rFonts w:cs="Times New Roman"/>
        </w:rPr>
        <w:tab/>
      </w:r>
    </w:p>
    <w:p w:rsidR="00973214" w:rsidP="005223A8" w:rsidRDefault="00973214">
      <w:pPr>
        <w:spacing w:befor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donosi </w:t>
      </w:r>
    </w:p>
    <w:p w:rsidR="00973214" w:rsidP="00973214" w:rsidRDefault="00973214">
      <w:pPr>
        <w:spacing w:before="240" w:after="0"/>
        <w:ind w:firstLine="708"/>
        <w:jc w:val="center"/>
        <w:rPr>
          <w:rFonts w:cs="Times New Roman"/>
        </w:rPr>
      </w:pPr>
      <w:r>
        <w:rPr>
          <w:rFonts w:cs="Times New Roman"/>
        </w:rPr>
        <w:lastRenderedPageBreak/>
        <w:t>Z a k lj u č a k</w:t>
      </w:r>
    </w:p>
    <w:p w:rsidR="00973214" w:rsidP="00973214" w:rsidRDefault="00973214">
      <w:pPr>
        <w:spacing w:befor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Udjeljuje se predstečajnom dužniku i vjerovniku Banka splitsko-dalmatinska d.d. u stečaju rok od 8 dana radi izjašnjenja o pravnom statusu Banke splitsko-dalmatinske d.d. u stečaju u odnosu na brodicu u vlasništvu predstečajnog dužnika oznake ST-8233 te s tim u vezi potrebe podnošenja izmijenjenog plana restrukturiranja dužnika.</w:t>
      </w:r>
    </w:p>
    <w:p w:rsidRPr="00973214" w:rsidR="00973214" w:rsidP="00973214" w:rsidRDefault="00973214">
      <w:pPr>
        <w:spacing w:before="160" w:after="0"/>
        <w:ind w:firstLine="708"/>
        <w:jc w:val="both"/>
      </w:pPr>
      <w:r>
        <w:rPr>
          <w:rFonts w:cs="Times New Roman"/>
        </w:rPr>
        <w:t xml:space="preserve">Radi navedenog današnje ročište o glasovanju te prihvaćanju predstečajnog sporazumu dužnika </w:t>
      </w:r>
      <w:r w:rsidRPr="007C4963">
        <w:rPr>
          <w:lang w:val="en-US"/>
        </w:rPr>
        <w:t>101 DALMATINAC j.d.o.o. Split, 114 brigade 10, OIB: 54098156197</w:t>
      </w:r>
      <w:r>
        <w:t>, se odgađa, a iduće određuje za 19. Lipnja 2020. u 9,00 sati, što predstečajni dužnik, povjerenik i prisutni vjerovnik primaju na znanje i služi im umjesto poziva, dok će se poziv svim ostalim vjerovnicima biti obavljen isticanjem zapisnika na e-Oglasnoj ploči sudova.</w:t>
      </w:r>
    </w:p>
    <w:p w:rsidR="005223A8" w:rsidP="005223A8" w:rsidRDefault="005223A8">
      <w:pPr>
        <w:spacing w:before="240" w:after="0"/>
        <w:ind w:firstLine="708"/>
        <w:jc w:val="both"/>
        <w:rPr>
          <w:rFonts w:cs="Times New Roman"/>
          <w:b/>
        </w:rPr>
      </w:pPr>
      <w:r>
        <w:rPr>
          <w:rFonts w:cs="Times New Roman"/>
        </w:rPr>
        <w:t xml:space="preserve">Dovršeno u </w:t>
      </w:r>
      <w:r w:rsidR="0012333D">
        <w:rPr>
          <w:rFonts w:cs="Times New Roman"/>
        </w:rPr>
        <w:t>9</w:t>
      </w:r>
      <w:r w:rsidR="00973214">
        <w:rPr>
          <w:rFonts w:cs="Times New Roman"/>
        </w:rPr>
        <w:t>:2</w:t>
      </w:r>
      <w:r>
        <w:rPr>
          <w:rFonts w:cs="Times New Roman"/>
        </w:rPr>
        <w:t>0 sati.</w:t>
      </w:r>
    </w:p>
    <w:p w:rsidR="005223A8" w:rsidP="005223A8" w:rsidRDefault="005223A8">
      <w:pPr>
        <w:spacing w:before="300" w:after="0"/>
        <w:ind w:left="5664" w:hanging="2232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SUDAC             </w:t>
      </w:r>
      <w:r>
        <w:rPr>
          <w:rFonts w:eastAsia="Times New Roman" w:cs="Times New Roman"/>
        </w:rPr>
        <w:tab/>
        <w:t xml:space="preserve"> </w:t>
      </w:r>
      <w:r>
        <w:rPr>
          <w:rFonts w:eastAsia="Times New Roman" w:cs="Times New Roman"/>
        </w:rPr>
        <w:tab/>
        <w:t xml:space="preserve">     POVJERENIK </w:t>
      </w:r>
    </w:p>
    <w:p w:rsidR="005223A8" w:rsidP="005223A8" w:rsidRDefault="005223A8">
      <w:pPr>
        <w:spacing w:after="0"/>
        <w:ind w:left="5664" w:hanging="2234"/>
        <w:jc w:val="right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PREDSTEČAJNE NAGODBE</w:t>
      </w:r>
    </w:p>
    <w:p w:rsidR="005223A8" w:rsidP="005223A8" w:rsidRDefault="005223A8">
      <w:pPr>
        <w:spacing w:before="600" w:after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                                 ZAPISNIČARKA                               </w:t>
      </w:r>
      <w:r>
        <w:rPr>
          <w:rFonts w:eastAsia="Times New Roman" w:cs="Times New Roman"/>
        </w:rPr>
        <w:tab/>
        <w:t xml:space="preserve"> DUŽNIK</w:t>
      </w:r>
    </w:p>
    <w:p w:rsidRPr="005223A8" w:rsidR="005223A8" w:rsidP="005223A8" w:rsidRDefault="005223A8">
      <w:pPr>
        <w:spacing w:before="600" w:after="0"/>
        <w:ind w:left="6372"/>
        <w:rPr>
          <w:rFonts w:cs="Times New Roman"/>
        </w:rPr>
      </w:pPr>
      <w:r>
        <w:rPr>
          <w:rFonts w:eastAsia="Times New Roman" w:cs="Times New Roman"/>
        </w:rPr>
        <w:t xml:space="preserve">          VJEROVNICI</w:t>
      </w:r>
      <w:r w:rsidR="0079593D">
        <w:rPr>
          <w:noProof/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 type="#_x0000_t202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kstni okvir 1" o:spid="_x0000_s1026" stroked="f" strokeweight=".5pt" filled="f">
            <v:textbox inset="0,0,0,0">
              <w:txbxContent>
                <w:p w:rsidR="005223A8" w:rsidP="005223A8" w:rsidRDefault="005223A8">
                  <w:pPr>
                    <w:pStyle w:val="GrbRH"/>
                  </w:pPr>
                </w:p>
              </w:txbxContent>
            </v:textbox>
            <w10:wrap anchorx="page" anchory="page"/>
          </v:shape>
        </w:pict>
      </w:r>
    </w:p>
    <w:sectPr w:rsidRPr="005223A8" w:rsidR="00522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B69"/>
    <w:multiLevelType w:val="hybridMultilevel"/>
    <w:tmpl w:val="4F9A554A"/>
    <w:lvl w:ilvl="0" w:tplc="041A000F">
      <w:start w:val="1"/>
      <w:numFmt w:val="decimal"/>
      <w:lvlText w:val="%1."/>
      <w:lvlJc w:val="left"/>
      <w:pPr>
        <w:ind w:left="984" w:hanging="360"/>
      </w:pPr>
    </w:lvl>
    <w:lvl w:ilvl="1" w:tplc="041A0019">
      <w:start w:val="1"/>
      <w:numFmt w:val="lowerLetter"/>
      <w:lvlText w:val="%2."/>
      <w:lvlJc w:val="left"/>
      <w:pPr>
        <w:ind w:left="1704" w:hanging="360"/>
      </w:pPr>
    </w:lvl>
    <w:lvl w:ilvl="2" w:tplc="041A001B">
      <w:start w:val="1"/>
      <w:numFmt w:val="lowerRoman"/>
      <w:lvlText w:val="%3."/>
      <w:lvlJc w:val="right"/>
      <w:pPr>
        <w:ind w:left="2424" w:hanging="180"/>
      </w:pPr>
    </w:lvl>
    <w:lvl w:ilvl="3" w:tplc="041A000F">
      <w:start w:val="1"/>
      <w:numFmt w:val="decimal"/>
      <w:lvlText w:val="%4."/>
      <w:lvlJc w:val="left"/>
      <w:pPr>
        <w:ind w:left="3144" w:hanging="360"/>
      </w:pPr>
    </w:lvl>
    <w:lvl w:ilvl="4" w:tplc="041A0019">
      <w:start w:val="1"/>
      <w:numFmt w:val="lowerLetter"/>
      <w:lvlText w:val="%5."/>
      <w:lvlJc w:val="left"/>
      <w:pPr>
        <w:ind w:left="3864" w:hanging="360"/>
      </w:pPr>
    </w:lvl>
    <w:lvl w:ilvl="5" w:tplc="041A001B">
      <w:start w:val="1"/>
      <w:numFmt w:val="lowerRoman"/>
      <w:lvlText w:val="%6."/>
      <w:lvlJc w:val="right"/>
      <w:pPr>
        <w:ind w:left="4584" w:hanging="180"/>
      </w:pPr>
    </w:lvl>
    <w:lvl w:ilvl="6" w:tplc="041A000F">
      <w:start w:val="1"/>
      <w:numFmt w:val="decimal"/>
      <w:lvlText w:val="%7."/>
      <w:lvlJc w:val="left"/>
      <w:pPr>
        <w:ind w:left="5304" w:hanging="360"/>
      </w:pPr>
    </w:lvl>
    <w:lvl w:ilvl="7" w:tplc="041A0019">
      <w:start w:val="1"/>
      <w:numFmt w:val="lowerLetter"/>
      <w:lvlText w:val="%8."/>
      <w:lvlJc w:val="left"/>
      <w:pPr>
        <w:ind w:left="6024" w:hanging="360"/>
      </w:pPr>
    </w:lvl>
    <w:lvl w:ilvl="8" w:tplc="041A001B">
      <w:start w:val="1"/>
      <w:numFmt w:val="lowerRoman"/>
      <w:lvlText w:val="%9."/>
      <w:lvlJc w:val="right"/>
      <w:pPr>
        <w:ind w:left="6744" w:hanging="180"/>
      </w:pPr>
    </w:lvl>
  </w:abstractNum>
  <w:abstractNum w:abstractNumId="1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A8"/>
    <w:rsid w:val="0012333D"/>
    <w:rsid w:val="002332E3"/>
    <w:rsid w:val="005223A8"/>
    <w:rsid w:val="005232BF"/>
    <w:rsid w:val="005B0DEB"/>
    <w:rsid w:val="0079593D"/>
    <w:rsid w:val="00882B54"/>
    <w:rsid w:val="008D54E7"/>
    <w:rsid w:val="008E3D4B"/>
    <w:rsid w:val="009263DA"/>
    <w:rsid w:val="00972BA9"/>
    <w:rsid w:val="00973214"/>
    <w:rsid w:val="00A00434"/>
    <w:rsid w:val="00A74BC3"/>
    <w:rsid w:val="00B0539B"/>
    <w:rsid w:val="00B9490F"/>
    <w:rsid w:val="00BE605E"/>
    <w:rsid w:val="00BF62ED"/>
    <w:rsid w:val="00C5303D"/>
    <w:rsid w:val="00C65040"/>
    <w:rsid w:val="00CA09F3"/>
    <w:rsid w:val="00DB6D53"/>
    <w:rsid w:val="00E6485C"/>
    <w:rsid w:val="00F53219"/>
    <w:rsid w:val="00FB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223A8"/>
    <w:pPr>
      <w:spacing w:after="240"/>
    </w:pPr>
    <w:rPr>
      <w:rFonts w:cstheme="minorBidi"/>
    </w:r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link w:val="BezproredaChar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character" w:styleId="BezproredaChar" w:customStyle="true">
    <w:name w:val="Bez proreda Char"/>
    <w:link w:val="Bezproreda"/>
    <w:uiPriority w:val="1"/>
    <w:locked/>
    <w:rsid w:val="005223A8"/>
    <w:rPr>
      <w:rFonts w:ascii="Calibri" w:hAnsi="Calibri" w:eastAsia="Calibri"/>
      <w:sz w:val="22"/>
      <w:szCs w:val="22"/>
    </w:rPr>
  </w:style>
  <w:style w:type="paragraph" w:styleId="GrbRH" w:customStyle="true">
    <w:name w:val="GrbRH"/>
    <w:basedOn w:val="Normal"/>
    <w:semiHidden/>
    <w:rsid w:val="005223A8"/>
    <w:pPr>
      <w:spacing w:after="60"/>
    </w:pPr>
    <w:rPr>
      <w:noProof/>
      <w:sz w:val="16"/>
      <w:szCs w:val="16"/>
    </w:rPr>
  </w:style>
  <w:style w:type="table" w:styleId="Reetkatablice1" w:customStyle="true">
    <w:name w:val="Rešetka tablice1"/>
    <w:basedOn w:val="Obinatablica"/>
    <w:uiPriority w:val="59"/>
    <w:rsid w:val="005223A8"/>
    <w:rPr>
      <w:rFonts w:eastAsia="Calibri"/>
      <w:szCs w:val="22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7959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593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593D"/>
    <w:rPr>
      <w:rFonts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593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593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23A8"/>
    <w:pPr>
      <w:spacing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link w:val="BezproredaChar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customStyle="1" w:styleId="BezproredaChar" w:type="character">
    <w:name w:val="Bez proreda Char"/>
    <w:link w:val="Bezproreda"/>
    <w:uiPriority w:val="1"/>
    <w:locked/>
    <w:rsid w:val="005223A8"/>
    <w:rPr>
      <w:rFonts w:ascii="Calibri" w:eastAsia="Calibri" w:hAnsi="Calibri"/>
      <w:sz w:val="22"/>
      <w:szCs w:val="22"/>
    </w:rPr>
  </w:style>
  <w:style w:customStyle="1" w:styleId="GrbRH" w:type="paragraph">
    <w:name w:val="GrbRH"/>
    <w:basedOn w:val="Normal"/>
    <w:semiHidden/>
    <w:rsid w:val="005223A8"/>
    <w:pPr>
      <w:spacing w:after="60"/>
    </w:pPr>
    <w:rPr>
      <w:noProof/>
      <w:sz w:val="16"/>
      <w:szCs w:val="16"/>
    </w:rPr>
  </w:style>
  <w:style w:customStyle="1" w:styleId="Reetkatablice1" w:type="table">
    <w:name w:val="Rešetka tablice1"/>
    <w:basedOn w:val="Obinatablica"/>
    <w:uiPriority w:val="59"/>
    <w:rsid w:val="005223A8"/>
    <w:rPr>
      <w:rFonts w:eastAsia="Calibri"/>
      <w:szCs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95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93D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750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685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27. svibnja 2020.</izvorni_sadrzaj>
    <derivirana_varijabla naziv="DomainObject.StvarniPocetakDatum_1">27. svibnja 2020.</derivirana_varijabla>
  </DomainObject.StvarniPocetakDatum>
  <DomainObject.StvarniZavrsetakDatum>
    <izvorni_sadrzaj>27. svibnja 2020.</izvorni_sadrzaj>
    <derivirana_varijabla naziv="DomainObject.StvarniZavrsetakDatum_1">27. svibnja 2020.</derivirana_varijabla>
  </DomainObject.StvarniZavrsetakDatum>
  <DomainObject.PlaniraniZavrsetakDatum>
    <izvorni_sadrzaj>27. svibnja 2020.</izvorni_sadrzaj>
    <derivirana_varijabla naziv="DomainObject.PlaniraniZavrsetakDatum_1">27. svibnja 2020.</derivirana_varijabla>
  </DomainObject.PlaniraniZavrsetakDatum>
  <DomainObject.PlaniraniPocetakDatum>
    <izvorni_sadrzaj>27. svibnja 2020.</izvorni_sadrzaj>
    <derivirana_varijabla naziv="DomainObject.PlaniraniPocetakDatum_1">27. svibnja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27. svibnja 2020.</izvorni_sadrzaj>
    <derivirana_varijabla naziv="DomainObject.Zapisnik.DatumKreiranja_1">27.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St-215/2019-30</izvorni_sadrzaj>
    <derivirana_varijabla naziv="DomainObject.Zapisnik.Oznaka_1">St-215/2019-30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2019.</izvorni_sadrzaj>
    <derivirana_varijabla naziv="DomainObject.Predmet.DatumOsnivanja_1">25.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St-215/2019</izvorni_sadrzaj>
    <derivirana_varijabla naziv="DomainObject.Predmet.OznakaBroj_1">St-215/2019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101 DALMATINAC j.d.o.o. za ugostiteljstvo</izvorni_sadrzaj>
    <derivirana_varijabla naziv="DomainObject.Predmet.StrankaFormated_1">  101 DALMATINAC j.d.o.o. za ugostiteljstvo</derivirana_varijabla>
  </DomainObject.Predmet.StrankaFormated>
  <DomainObject.Predmet.StrankaFormatedOIB>
    <izvorni_sadrzaj>  101 DALMATINAC j.d.o.o. za ugostiteljstvo, OIB 54098156197</izvorni_sadrzaj>
    <derivirana_varijabla naziv="DomainObject.Predmet.StrankaFormatedOIB_1">  101 DALMATINAC j.d.o.o. za ugostiteljstvo, OIB 54098156197</derivirana_varijabla>
  </DomainObject.Predmet.StrankaFormatedOIB>
  <DomainObject.Predmet.StrankaFormatedWithAdress>
    <izvorni_sadrzaj> 101 DALMATINAC j.d.o.o. za ugostiteljstvo, 114. brigade 10, 21000 Split</izvorni_sadrzaj>
    <derivirana_varijabla naziv="DomainObject.Predmet.StrankaFormatedWithAdress_1"> 101 DALMATINAC j.d.o.o. za ugostiteljstvo, 114. brigade 10, 21000 Split</derivirana_varijabla>
  </DomainObject.Predmet.StrankaFormatedWithAdress>
  <DomainObject.Predmet.StrankaFormatedWithAdressOIB>
    <izvorni_sadrzaj> 101 DALMATINAC j.d.o.o. za ugostiteljstvo, OIB 54098156197, 114. brigade 10, 21000 Split</izvorni_sadrzaj>
    <derivirana_varijabla naziv="DomainObject.Predmet.StrankaFormatedWithAdressOIB_1"> 101 DALMATINAC j.d.o.o. za ugostiteljstvo, OIB 54098156197, 114. brigade 10, 21000 Split</derivirana_varijabla>
  </DomainObject.Predmet.StrankaFormatedWithAdressOIB>
  <DomainObject.Predmet.StrankaWithAdress>
    <izvorni_sadrzaj>101 DALMATINAC j.d.o.o. za ugostiteljstvo 114. brigade 10,21000 Split</izvorni_sadrzaj>
    <derivirana_varijabla naziv="DomainObject.Predmet.StrankaWithAdress_1">101 DALMATINAC j.d.o.o. za ugostiteljstvo 114. brigade 10,21000 Split</derivirana_varijabla>
  </DomainObject.Predmet.StrankaWithAdress>
  <DomainObject.Predmet.StrankaWithAdressOIB>
    <izvorni_sadrzaj>101 DALMATINAC j.d.o.o. za ugostiteljstvo, OIB 54098156197, 114. brigade 10,21000 Split</izvorni_sadrzaj>
    <derivirana_varijabla naziv="DomainObject.Predmet.StrankaWithAdressOIB_1">101 DALMATINAC j.d.o.o. za ugostiteljstvo, OIB 54098156197, 114. brigade 10,21000 Split</derivirana_varijabla>
  </DomainObject.Predmet.StrankaWithAdressOIB>
  <DomainObject.Predmet.StrankaNazivFormated>
    <izvorni_sadrzaj>101 DALMATINAC j.d.o.o. za ugostiteljstvo</izvorni_sadrzaj>
    <derivirana_varijabla naziv="DomainObject.Predmet.StrankaNazivFormated_1">101 DALMATINAC j.d.o.o. za ugostiteljstvo</derivirana_varijabla>
  </DomainObject.Predmet.StrankaNazivFormated>
  <DomainObject.Predmet.StrankaNazivFormatedOIB>
    <izvorni_sadrzaj>101 DALMATINAC j.d.o.o. za ugostiteljstvo, OIB 54098156197</izvorni_sadrzaj>
    <derivirana_varijabla naziv="DomainObject.Predmet.StrankaNazivFormatedOIB_1">101 DALMATINAC j.d.o.o. za ugostiteljstvo, OIB 54098156197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101 DALMATINAC j.d.o.o. za ugostiteljstvo</item>
    </izvorni_sadrzaj>
    <derivirana_varijabla naziv="DomainObject.Predmet.StrankaListFormated_1">
      <item>101 DALMATINAC j.d.o.o. za ugostiteljstvo</item>
    </derivirana_varijabla>
  </DomainObject.Predmet.StrankaListFormated>
  <DomainObject.Predmet.StrankaListFormatedOIB>
    <izvorni_sadrzaj>
      <item>101 DALMATINAC j.d.o.o. za ugostiteljstvo, OIB 54098156197</item>
    </izvorni_sadrzaj>
    <derivirana_varijabla naziv="DomainObject.Predmet.StrankaListFormatedOIB_1">
      <item>101 DALMATINAC j.d.o.o. za ugostiteljstvo, OIB 54098156197</item>
    </derivirana_varijabla>
  </DomainObject.Predmet.StrankaListFormatedOIB>
  <DomainObject.Predmet.StrankaListFormatedWithAdress>
    <izvorni_sadrzaj>
      <item>101 DALMATINAC j.d.o.o. za ugostiteljstvo, 114. brigade 10, 21000 Split</item>
    </izvorni_sadrzaj>
    <derivirana_varijabla naziv="DomainObject.Predmet.StrankaListFormatedWithAdress_1">
      <item>101 DALMATINAC j.d.o.o. za ugostiteljstvo, 114. brigade 10, 21000 Split</item>
    </derivirana_varijabla>
  </DomainObject.Predmet.StrankaListFormatedWithAdress>
  <DomainObject.Predmet.StrankaListFormatedWithAdressOIB>
    <izvorni_sadrzaj>
      <item>101 DALMATINAC j.d.o.o. za ugostiteljstvo, OIB 54098156197, 114. brigade 10, 21000 Split</item>
    </izvorni_sadrzaj>
    <derivirana_varijabla naziv="DomainObject.Predmet.StrankaListFormatedWithAdressOIB_1">
      <item>101 DALMATINAC j.d.o.o. za ugostiteljstvo, OIB 54098156197, 114. brigade 10, 21000 Split</item>
    </derivirana_varijabla>
  </DomainObject.Predmet.StrankaListFormatedWithAdressOIB>
  <DomainObject.Predmet.StrankaListNazivFormated>
    <izvorni_sadrzaj>
      <item>101 DALMATINAC j.d.o.o. za ugostiteljstvo</item>
    </izvorni_sadrzaj>
    <derivirana_varijabla naziv="DomainObject.Predmet.StrankaListNazivFormated_1">
      <item>101 DALMATINAC j.d.o.o. za ugostiteljstvo</item>
    </derivirana_varijabla>
  </DomainObject.Predmet.StrankaListNazivFormated>
  <DomainObject.Predmet.StrankaListNazivFormatedOIB>
    <izvorni_sadrzaj>
      <item>101 DALMATINAC j.d.o.o. za ugostiteljstvo, OIB 54098156197</item>
    </izvorni_sadrzaj>
    <derivirana_varijabla naziv="DomainObject.Predmet.StrankaListNazivFormatedOIB_1">
      <item>101 DALMATINAC j.d.o.o. za ugostiteljstvo, OIB 54098156197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svibnja 2020.</izvorni_sadrzaj>
    <derivirana_varijabla naziv="DomainObject.Datum_1">27. svibnja 2020.</derivirana_varijabla>
  </DomainObject.Datum>
  <DomainObject.PoslovniBrojDokumenta>
    <izvorni_sadrzaj>St-215/2019-30</izvorni_sadrzaj>
    <derivirana_varijabla naziv="DomainObject.PoslovniBrojDokumenta_1">St-215/2019-30</derivirana_varijabla>
  </DomainObject.PoslovniBrojDokumenta>
  <DomainObject.Predmet.StrankaIDrugi>
    <izvorni_sadrzaj>101 DALMATINAC j.d.o.o. za ugostiteljstvo</izvorni_sadrzaj>
    <derivirana_varijabla naziv="DomainObject.Predmet.StrankaIDrugi_1">101 DALMATINAC j.d.o.o. za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101 DALMATINAC j.d.o.o. za ugostiteljstvo, OIB 54098156197, 114. brigade 10, 21000 Split</izvorni_sadrzaj>
    <derivirana_varijabla naziv="DomainObject.Predmet.StrankaIDrugiAdressOIB_1">101 DALMATINAC j.d.o.o. za ugostiteljstvo, OIB 54098156197, 114. brigade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101 DALMATINAC j.d.o.o. za ugostiteljstvo</item>
    </izvorni_sadrzaj>
    <derivirana_varijabla naziv="DomainObject.Predmet.SudioniciListNaziv_1">
      <item>101 DALMATINAC j.d.o.o. za ugostiteljstvo</item>
    </derivirana_varijabla>
  </DomainObject.Predmet.SudioniciListNaziv>
  <DomainObject.Predmet.SudioniciListAdressOIB>
    <izvorni_sadrzaj>
      <item>101 DALMATINAC j.d.o.o. za ugostiteljstvo, OIB 54098156197, 114. brigade 10,21000 Split</item>
    </izvorni_sadrzaj>
    <derivirana_varijabla naziv="DomainObject.Predmet.SudioniciListAdressOIB_1">
      <item>101 DALMATINAC j.d.o.o. za ugostiteljstvo, OIB 54098156197, 114. brigade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54098156197</item>
    </izvorni_sadrzaj>
    <derivirana_varijabla naziv="DomainObject.Predmet.SudioniciListNazivOIB_1">
      <item>, OIB 54098156197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2019.</izvorni_sadrzaj>
    <derivirana_varijabla naziv="DomainObject.Predmet.DatumPocetkaProcesa_1">24.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B7AD40-8E4A-41F1-B310-732F4EC358C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683</properties:Words>
  <properties:Characters>4051</properties:Characters>
  <properties:Lines>89</properties:Lines>
  <properties:Paragraphs>49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2020-05-26T07:59:00Z</dcterms:created>
  <dc:creator>Velimir Vuković</dc:creator>
  <cp:lastModifiedBy>Sanja Periš</cp:lastModifiedBy>
  <dcterms:modified xmlns:xsi="http://www.w3.org/2001/XMLSchema-instance" xsi:type="dcterms:W3CDTF">2020-05-27T07:28:00Z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St-215/2019-30 / Zapisnik - Ročište za glasovanje o planu restrukturiranja (1st 215-19 zapisnik 3  zapisnik_.docx)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